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4F46E5"/>
          <w:sz w:val="44"/>
          <w:szCs w:val="44"/>
          <w:b w:val="1"/>
          <w:bCs w:val="1"/>
        </w:rPr>
        <w:t xml:space="preserve">INVOICE</w:t>
      </w:r>
    </w:p>
    <w:p>
      <w:pPr/>
      <w:r>
        <w:rPr>
          <w:color w:val="6B7280"/>
          <w:sz w:val="22"/>
          <w:szCs w:val="22"/>
        </w:rPr>
        <w:t xml:space="preserve">INV-2026-001</w:t>
      </w:r>
    </w:p>
    <w:p/>
    <w:tbl>
      <w:tblGrid>
        <w:gridCol w:w="5000" w:type="dxa"/>
        <w:gridCol w:w="5000" w:type="dxa"/>
      </w:tblGrid>
      <w:tr>
        <w:trPr/>
        <w:tc>
          <w:tcPr>
            <w:tcW w:w="5000" w:type="dxa"/>
            <w:noWrap/>
          </w:tcPr>
          <w:p>
            <w:pPr/>
            <w:r>
              <w:rPr>
                <w:color w:val="9CA3AF"/>
                <w:sz w:val="16"/>
                <w:szCs w:val="16"/>
                <w:b w:val="1"/>
                <w:bCs w:val="1"/>
              </w:rPr>
              <w:t xml:space="preserve">From</w:t>
            </w:r>
          </w:p>
          <w:p>
            <w:pPr/>
            <w:r>
              <w:rPr>
                <w:b w:val="1"/>
                <w:bCs w:val="1"/>
              </w:rPr>
              <w:t xml:space="preserve"/>
            </w:r>
          </w:p>
        </w:tc>
        <w:tc>
          <w:tcPr>
            <w:tcW w:w="5000" w:type="dxa"/>
            <w:noWrap/>
          </w:tcPr>
          <w:p>
            <w:pPr/>
            <w:r>
              <w:rPr>
                <w:color w:val="9CA3AF"/>
                <w:sz w:val="16"/>
                <w:szCs w:val="16"/>
                <w:b w:val="1"/>
                <w:bCs w:val="1"/>
              </w:rPr>
              <w:t xml:space="preserve">Bill to</w:t>
            </w:r>
          </w:p>
          <w:p>
            <w:pPr/>
            <w:r>
              <w:rPr>
                <w:b w:val="1"/>
                <w:bCs w:val="1"/>
              </w:rPr>
              <w:t xml:space="preserve"/>
            </w:r>
          </w:p>
        </w:tc>
      </w:tr>
    </w:tbl>
    <w:p/>
    <w:tbl>
      <w:tblGrid>
        <w:gridCol w:w="5000" w:type="dxa"/>
        <w:gridCol w:w="1200" w:type="dxa"/>
        <w:gridCol w:w="1700" w:type="dxa"/>
        <w:gridCol w:w="17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E5E7EB"/>
          <w:left w:val="single" w:sz="6" w:color="E5E7EB"/>
          <w:right w:val="single" w:sz="6" w:color="E5E7EB"/>
          <w:bottom w:val="single" w:sz="6" w:color="E5E7EB"/>
          <w:insideH w:val="single" w:sz="6" w:color="E5E7EB"/>
          <w:insideV w:val="single" w:sz="6" w:color="E5E7EB"/>
        </w:tblBorders>
      </w:tblPr>
      <w:tr>
        <w:trPr/>
        <w:tc>
          <w:tcPr>
            <w:tcW w:w="5000" w:type="dxa"/>
            <w:shd w:val="clear" w:fill="4F46E5"/>
            <w:noWrap/>
          </w:tcPr>
          <w:p>
            <w:pPr>
              <w:jc w:val="start"/>
            </w:pPr>
            <w:r>
              <w:rPr>
                <w:color w:val="FFFFFF"/>
                <w:sz w:val="18"/>
                <w:szCs w:val="18"/>
                <w:b w:val="1"/>
                <w:bCs w:val="1"/>
              </w:rPr>
              <w:t xml:space="preserve">Description</w:t>
            </w:r>
          </w:p>
        </w:tc>
        <w:tc>
          <w:tcPr>
            <w:tcW w:w="1200" w:type="dxa"/>
            <w:shd w:val="clear" w:fill="4F46E5"/>
            <w:noWrap/>
          </w:tcPr>
          <w:p>
            <w:pPr>
              <w:jc w:val="end"/>
            </w:pPr>
            <w:r>
              <w:rPr>
                <w:color w:val="FFFFFF"/>
                <w:sz w:val="18"/>
                <w:szCs w:val="18"/>
                <w:b w:val="1"/>
                <w:bCs w:val="1"/>
              </w:rPr>
              <w:t xml:space="preserve">Qty</w:t>
            </w:r>
          </w:p>
        </w:tc>
        <w:tc>
          <w:tcPr>
            <w:tcW w:w="1700" w:type="dxa"/>
            <w:shd w:val="clear" w:fill="4F46E5"/>
            <w:noWrap/>
          </w:tcPr>
          <w:p>
            <w:pPr>
              <w:jc w:val="end"/>
            </w:pPr>
            <w:r>
              <w:rPr>
                <w:color w:val="FFFFFF"/>
                <w:sz w:val="18"/>
                <w:szCs w:val="18"/>
                <w:b w:val="1"/>
                <w:bCs w:val="1"/>
              </w:rPr>
              <w:t xml:space="preserve">Rate</w:t>
            </w:r>
          </w:p>
        </w:tc>
        <w:tc>
          <w:tcPr>
            <w:tcW w:w="1700" w:type="dxa"/>
            <w:shd w:val="clear" w:fill="4F46E5"/>
            <w:noWrap/>
          </w:tcPr>
          <w:p>
            <w:pPr>
              <w:jc w:val="end"/>
            </w:pPr>
            <w:r>
              <w:rPr>
                <w:color w:val="FFFFFF"/>
                <w:sz w:val="18"/>
                <w:szCs w:val="18"/>
                <w:b w:val="1"/>
                <w:bCs w:val="1"/>
              </w:rPr>
              <w:t xml:space="preserve">Amount</w:t>
            </w:r>
          </w:p>
        </w:tc>
      </w:tr>
      <w:tr>
        <w:trPr/>
        <w:tc>
          <w:tcPr>
            <w:tcW w:w="5000" w:type="dxa"/>
            <w:noWrap/>
          </w:tcPr>
          <w:p>
            <w:pPr/>
            <w:r>
              <w:rPr/>
              <w:t xml:space="preserve"/>
            </w:r>
          </w:p>
        </w:tc>
        <w:tc>
          <w:tcPr>
            <w:tcW w:w="1200" w:type="dxa"/>
            <w:noWrap/>
          </w:tcPr>
          <w:p>
            <w:pPr>
              <w:jc w:val="end"/>
            </w:pPr>
            <w:r>
              <w:rPr/>
              <w:t xml:space="preserve">1</w:t>
            </w:r>
          </w:p>
        </w:tc>
        <w:tc>
          <w:tcPr>
            <w:tcW w:w="1700" w:type="dxa"/>
            <w:noWrap/>
          </w:tcPr>
          <w:p>
            <w:pPr>
              <w:jc w:val="end"/>
            </w:pPr>
            <w:r>
              <w:rPr/>
              <w:t xml:space="preserve">$0.00</w:t>
            </w:r>
          </w:p>
        </w:tc>
        <w:tc>
          <w:tcPr>
            <w:tcW w:w="1700" w:type="dxa"/>
            <w:noWrap/>
          </w:tcPr>
          <w:p>
            <w:pPr>
              <w:jc w:val="end"/>
            </w:pPr>
            <w:r>
              <w:rPr>
                <w:b w:val="1"/>
                <w:bCs w:val="1"/>
              </w:rPr>
              <w:t xml:space="preserve">$0.00</w:t>
            </w:r>
          </w:p>
        </w:tc>
      </w:tr>
    </w:tbl>
    <w:p/>
    <w:tbl>
      <w:tblGrid>
        <w:gridCol w:w="7000" w:type="dxa"/>
        <w:gridCol w:w="2000" w:type="dxa"/>
      </w:tblGrid>
      <w:tr>
        <w:trPr/>
        <w:tc>
          <w:tcPr>
            <w:tcW w:w="7000" w:type="dxa"/>
            <w:noWrap/>
          </w:tcPr>
          <w:p>
            <w:pPr>
              <w:jc w:val="end"/>
            </w:pPr>
            <w:r>
              <w:rPr>
                <w:color w:val="6B7280"/>
                <w:b w:val="0"/>
                <w:bCs w:val="0"/>
              </w:rPr>
              <w:t xml:space="preserve">Subtotal</w:t>
            </w:r>
          </w:p>
        </w:tc>
        <w:tc>
          <w:tcPr>
            <w:tcW w:w="2000" w:type="dxa"/>
            <w:noWrap/>
          </w:tcPr>
          <w:p>
            <w:pPr>
              <w:jc w:val="end"/>
            </w:pPr>
            <w:r>
              <w:rPr>
                <w:b w:val="0"/>
                <w:bCs w:val="0"/>
              </w:rPr>
              <w:t xml:space="preserve">$0.00</w:t>
            </w:r>
          </w:p>
        </w:tc>
      </w:tr>
      <w:tr>
        <w:trPr/>
        <w:tc>
          <w:tcPr>
            <w:tcW w:w="7000" w:type="dxa"/>
            <w:noWrap/>
          </w:tcPr>
          <w:p>
            <w:pPr>
              <w:jc w:val="end"/>
            </w:pPr>
            <w:r>
              <w:rPr>
                <w:color w:val="6B7280"/>
                <w:b w:val="1"/>
                <w:bCs w:val="1"/>
              </w:rPr>
              <w:t xml:space="preserve">Total</w:t>
            </w:r>
          </w:p>
        </w:tc>
        <w:tc>
          <w:tcPr>
            <w:tcW w:w="2000" w:type="dxa"/>
            <w:noWrap/>
          </w:tcPr>
          <w:p>
            <w:pPr>
              <w:jc w:val="end"/>
            </w:pPr>
            <w:r>
              <w:rPr>
                <w:b w:val="1"/>
                <w:bCs w:val="1"/>
              </w:rPr>
              <w:t xml:space="preserve">$0.00</w:t>
            </w:r>
          </w:p>
        </w:tc>
      </w:tr>
      <w:tr>
        <w:trPr/>
        <w:tc>
          <w:tcPr>
            <w:tcW w:w="7000" w:type="dxa"/>
            <w:noWrap/>
          </w:tcPr>
          <w:p>
            <w:pPr>
              <w:jc w:val="end"/>
            </w:pPr>
            <w:r>
              <w:rPr>
                <w:color w:val="6B7280"/>
                <w:b w:val="1"/>
                <w:bCs w:val="1"/>
              </w:rPr>
              <w:t xml:space="preserve">Balance due</w:t>
            </w:r>
          </w:p>
        </w:tc>
        <w:tc>
          <w:tcPr>
            <w:tcW w:w="2000" w:type="dxa"/>
            <w:noWrap/>
          </w:tcPr>
          <w:p>
            <w:pPr>
              <w:jc w:val="end"/>
            </w:pPr>
            <w:r>
              <w:rPr>
                <w:b w:val="1"/>
                <w:bCs w:val="1"/>
              </w:rPr>
              <w:t xml:space="preserve">$0.00</w:t>
            </w:r>
          </w:p>
        </w:tc>
      </w:tr>
    </w:tbl>
    <w:sectPr>
      <w:pgSz w:orient="portrait" w:w="11905.511811023622" w:h="16837.79527559055"/>
      <w:pgMar w:top="900" w:right="900" w:bottom="900" w:left="9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ejaVu Sans" w:hAnsi="DejaVu Sans" w:eastAsia="Arial" w:cs="DejaVu Sans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2026-11-08T14:46:33+00:00</dcterms:created>
  <dcterms:modified xsi:type="dcterms:W3CDTF">2026-11-08T14:46:33+00:00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